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bookmarkStart w:name="Ekonomiska riktlinjer för 2023–2025" w:id="1"/>
      <w:bookmarkEnd w:id="1"/>
      <w:r>
        <w:rPr>
          <w:b w:val="0"/>
        </w:rPr>
      </w:r>
      <w:r>
        <w:rPr/>
        <w:t>Ekonomiska</w:t>
      </w:r>
      <w:r>
        <w:rPr>
          <w:spacing w:val="-9"/>
        </w:rPr>
        <w:t> </w:t>
      </w:r>
      <w:r>
        <w:rPr/>
        <w:t>riktlinjer</w:t>
      </w:r>
      <w:r>
        <w:rPr>
          <w:spacing w:val="-10"/>
        </w:rPr>
        <w:t> </w:t>
      </w:r>
      <w:r>
        <w:rPr/>
        <w:t>för</w:t>
      </w:r>
      <w:r>
        <w:rPr>
          <w:spacing w:val="-9"/>
        </w:rPr>
        <w:t> </w:t>
      </w:r>
      <w:r>
        <w:rPr/>
        <w:t>2026–</w:t>
      </w:r>
      <w:r>
        <w:rPr>
          <w:spacing w:val="-4"/>
        </w:rPr>
        <w:t>2027</w:t>
      </w:r>
    </w:p>
    <w:p>
      <w:pPr>
        <w:pStyle w:val="BodyText"/>
        <w:spacing w:before="59"/>
        <w:ind w:left="0"/>
        <w:rPr>
          <w:b/>
          <w:sz w:val="32"/>
        </w:rPr>
      </w:pPr>
    </w:p>
    <w:p>
      <w:pPr>
        <w:pStyle w:val="BodyText"/>
        <w:ind w:left="142" w:right="549" w:hanging="1"/>
      </w:pPr>
      <w:r>
        <w:rPr/>
        <w:t>Ekonomiska</w:t>
      </w:r>
      <w:r>
        <w:rPr>
          <w:spacing w:val="-2"/>
        </w:rPr>
        <w:t> </w:t>
      </w:r>
      <w:r>
        <w:rPr/>
        <w:t>riktlinjer</w:t>
      </w:r>
      <w:r>
        <w:rPr>
          <w:spacing w:val="-2"/>
        </w:rPr>
        <w:t> </w:t>
      </w:r>
      <w:r>
        <w:rPr/>
        <w:t>för</w:t>
      </w:r>
      <w:r>
        <w:rPr>
          <w:spacing w:val="-2"/>
        </w:rPr>
        <w:t> </w:t>
      </w:r>
      <w:r>
        <w:rPr/>
        <w:t>2026–2027</w:t>
      </w:r>
      <w:r>
        <w:rPr>
          <w:spacing w:val="-3"/>
        </w:rPr>
        <w:t> </w:t>
      </w:r>
      <w:r>
        <w:rPr/>
        <w:t>fastställda</w:t>
      </w:r>
      <w:r>
        <w:rPr>
          <w:spacing w:val="-2"/>
        </w:rPr>
        <w:t> </w:t>
      </w:r>
      <w:r>
        <w:rPr/>
        <w:t>på</w:t>
      </w:r>
      <w:r>
        <w:rPr>
          <w:spacing w:val="-2"/>
        </w:rPr>
        <w:t> </w:t>
      </w:r>
      <w:r>
        <w:rPr/>
        <w:t>Parasport Sveriges förbundsmöte 2025.</w:t>
      </w:r>
    </w:p>
    <w:p>
      <w:pPr>
        <w:pStyle w:val="BodyText"/>
        <w:spacing w:before="1"/>
        <w:ind w:left="0"/>
      </w:pPr>
    </w:p>
    <w:p>
      <w:pPr>
        <w:pStyle w:val="BodyText"/>
        <w:spacing w:line="322" w:lineRule="exact" w:before="1"/>
        <w:ind w:left="142"/>
      </w:pPr>
      <w:r>
        <w:rPr/>
        <w:t>Förbundsstyrelse</w:t>
      </w:r>
      <w:r>
        <w:rPr>
          <w:spacing w:val="-16"/>
        </w:rPr>
        <w:t> </w:t>
      </w:r>
      <w:r>
        <w:rPr/>
        <w:t>med</w:t>
      </w:r>
      <w:r>
        <w:rPr>
          <w:spacing w:val="-13"/>
        </w:rPr>
        <w:t> </w:t>
      </w:r>
      <w:r>
        <w:rPr/>
        <w:t>generalsekreterare</w:t>
      </w:r>
      <w:r>
        <w:rPr>
          <w:spacing w:val="-14"/>
        </w:rPr>
        <w:t> </w:t>
      </w:r>
      <w:r>
        <w:rPr/>
        <w:t>kommer</w:t>
      </w:r>
      <w:r>
        <w:rPr>
          <w:spacing w:val="-14"/>
        </w:rPr>
        <w:t> </w:t>
      </w:r>
      <w:r>
        <w:rPr/>
        <w:t>under</w:t>
      </w:r>
      <w:r>
        <w:rPr>
          <w:spacing w:val="-13"/>
        </w:rPr>
        <w:t> </w:t>
      </w:r>
      <w:r>
        <w:rPr>
          <w:spacing w:val="-2"/>
        </w:rPr>
        <w:t>perioden</w:t>
      </w:r>
    </w:p>
    <w:p>
      <w:pPr>
        <w:pStyle w:val="BodyText"/>
        <w:spacing w:line="322" w:lineRule="exact"/>
        <w:ind w:left="142"/>
      </w:pPr>
      <w:r>
        <w:rPr/>
        <w:t>att</w:t>
      </w:r>
      <w:r>
        <w:rPr>
          <w:spacing w:val="-6"/>
        </w:rPr>
        <w:t> </w:t>
      </w:r>
      <w:r>
        <w:rPr/>
        <w:t>verka</w:t>
      </w:r>
      <w:r>
        <w:rPr>
          <w:spacing w:val="-6"/>
        </w:rPr>
        <w:t> </w:t>
      </w:r>
      <w:r>
        <w:rPr>
          <w:spacing w:val="-4"/>
        </w:rPr>
        <w:t>för: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37" w:lineRule="auto" w:before="1" w:after="0"/>
        <w:ind w:left="861" w:right="77" w:hanging="359"/>
        <w:jc w:val="left"/>
        <w:rPr>
          <w:sz w:val="28"/>
        </w:rPr>
      </w:pPr>
      <w:r>
        <w:rPr>
          <w:sz w:val="28"/>
        </w:rPr>
        <w:t>att</w:t>
      </w:r>
      <w:r>
        <w:rPr>
          <w:spacing w:val="-2"/>
          <w:sz w:val="28"/>
        </w:rPr>
        <w:t> </w:t>
      </w:r>
      <w:r>
        <w:rPr>
          <w:sz w:val="28"/>
        </w:rPr>
        <w:t>ansvarsfullt</w:t>
      </w:r>
      <w:r>
        <w:rPr>
          <w:spacing w:val="-2"/>
          <w:sz w:val="28"/>
        </w:rPr>
        <w:t> </w:t>
      </w:r>
      <w:r>
        <w:rPr>
          <w:sz w:val="28"/>
        </w:rPr>
        <w:t>och</w:t>
      </w:r>
      <w:r>
        <w:rPr>
          <w:spacing w:val="-2"/>
          <w:sz w:val="28"/>
        </w:rPr>
        <w:t> </w:t>
      </w:r>
      <w:r>
        <w:rPr>
          <w:sz w:val="28"/>
        </w:rPr>
        <w:t>effektivt</w:t>
      </w:r>
      <w:r>
        <w:rPr>
          <w:spacing w:val="-2"/>
          <w:sz w:val="28"/>
        </w:rPr>
        <w:t> </w:t>
      </w:r>
      <w:r>
        <w:rPr>
          <w:sz w:val="28"/>
        </w:rPr>
        <w:t>förvalta</w:t>
      </w:r>
      <w:r>
        <w:rPr>
          <w:spacing w:val="-2"/>
          <w:sz w:val="28"/>
        </w:rPr>
        <w:t> </w:t>
      </w:r>
      <w:r>
        <w:rPr>
          <w:sz w:val="28"/>
        </w:rPr>
        <w:t>organisationens</w:t>
      </w:r>
      <w:r>
        <w:rPr>
          <w:spacing w:val="-2"/>
          <w:sz w:val="28"/>
        </w:rPr>
        <w:t> </w:t>
      </w:r>
      <w:r>
        <w:rPr>
          <w:sz w:val="28"/>
        </w:rPr>
        <w:t>ekonomi</w:t>
      </w:r>
      <w:r>
        <w:rPr>
          <w:spacing w:val="-2"/>
          <w:sz w:val="28"/>
        </w:rPr>
        <w:t> </w:t>
      </w:r>
      <w:r>
        <w:rPr>
          <w:sz w:val="28"/>
        </w:rPr>
        <w:t>samt kapital mot beslutade mål i enlighet med ny strategisk inriktning.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" w:after="0"/>
        <w:ind w:left="861" w:right="323" w:hanging="359"/>
        <w:jc w:val="left"/>
        <w:rPr>
          <w:sz w:val="28"/>
        </w:rPr>
      </w:pPr>
      <w:r>
        <w:rPr>
          <w:spacing w:val="-4"/>
          <w:sz w:val="28"/>
        </w:rPr>
        <w:t>att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i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enlighet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med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ny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strategisk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inriktning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fortsätta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arbetet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med</w:t>
      </w:r>
      <w:r>
        <w:rPr>
          <w:spacing w:val="-10"/>
          <w:sz w:val="28"/>
        </w:rPr>
        <w:t> </w:t>
      </w:r>
      <w:r>
        <w:rPr>
          <w:spacing w:val="-4"/>
          <w:sz w:val="28"/>
        </w:rPr>
        <w:t>att stärka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egen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finansiering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genom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bland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annat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förvalta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befintliga-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och </w:t>
      </w:r>
      <w:r>
        <w:rPr>
          <w:spacing w:val="-8"/>
          <w:sz w:val="28"/>
        </w:rPr>
        <w:t>söka nya samarbetspartners, se över möjlighet till extern finansiering </w:t>
      </w:r>
      <w:r>
        <w:rPr>
          <w:spacing w:val="-4"/>
          <w:sz w:val="28"/>
        </w:rPr>
        <w:t>via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till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exempel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privata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finansiärer/företag/stiftelser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och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verka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för</w:t>
      </w:r>
      <w:r>
        <w:rPr>
          <w:spacing w:val="-13"/>
          <w:sz w:val="28"/>
        </w:rPr>
        <w:t> </w:t>
      </w:r>
      <w:r>
        <w:rPr>
          <w:spacing w:val="-4"/>
          <w:sz w:val="28"/>
        </w:rPr>
        <w:t>ett </w:t>
      </w:r>
      <w:r>
        <w:rPr>
          <w:sz w:val="28"/>
        </w:rPr>
        <w:t>riktat</w:t>
      </w:r>
      <w:r>
        <w:rPr>
          <w:spacing w:val="-20"/>
          <w:sz w:val="28"/>
        </w:rPr>
        <w:t> </w:t>
      </w:r>
      <w:r>
        <w:rPr>
          <w:sz w:val="28"/>
        </w:rPr>
        <w:t>politiskt</w:t>
      </w:r>
      <w:r>
        <w:rPr>
          <w:spacing w:val="-19"/>
          <w:sz w:val="28"/>
        </w:rPr>
        <w:t> </w:t>
      </w:r>
      <w:r>
        <w:rPr>
          <w:sz w:val="28"/>
        </w:rPr>
        <w:t>långsiktigt</w:t>
      </w:r>
      <w:r>
        <w:rPr>
          <w:spacing w:val="-20"/>
          <w:sz w:val="28"/>
        </w:rPr>
        <w:t> </w:t>
      </w:r>
      <w:r>
        <w:rPr>
          <w:sz w:val="28"/>
        </w:rPr>
        <w:t>stöd.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1" w:right="544" w:hanging="359"/>
        <w:jc w:val="left"/>
        <w:rPr>
          <w:sz w:val="28"/>
        </w:rPr>
      </w:pPr>
      <w:r>
        <w:rPr>
          <w:spacing w:val="-4"/>
          <w:sz w:val="28"/>
        </w:rPr>
        <w:t>att</w:t>
      </w:r>
      <w:r>
        <w:rPr>
          <w:spacing w:val="-12"/>
          <w:sz w:val="28"/>
        </w:rPr>
        <w:t> </w:t>
      </w:r>
      <w:r>
        <w:rPr>
          <w:spacing w:val="-4"/>
          <w:sz w:val="28"/>
        </w:rPr>
        <w:t>fortsätta</w:t>
      </w:r>
      <w:r>
        <w:rPr>
          <w:spacing w:val="-12"/>
          <w:sz w:val="28"/>
        </w:rPr>
        <w:t> </w:t>
      </w:r>
      <w:r>
        <w:rPr>
          <w:spacing w:val="-4"/>
          <w:sz w:val="28"/>
        </w:rPr>
        <w:t>arbeta</w:t>
      </w:r>
      <w:r>
        <w:rPr>
          <w:spacing w:val="-12"/>
          <w:sz w:val="28"/>
        </w:rPr>
        <w:t> </w:t>
      </w:r>
      <w:r>
        <w:rPr>
          <w:spacing w:val="-4"/>
          <w:sz w:val="28"/>
        </w:rPr>
        <w:t>för</w:t>
      </w:r>
      <w:r>
        <w:rPr>
          <w:spacing w:val="-12"/>
          <w:sz w:val="28"/>
        </w:rPr>
        <w:t> </w:t>
      </w:r>
      <w:r>
        <w:rPr>
          <w:spacing w:val="-4"/>
          <w:sz w:val="28"/>
        </w:rPr>
        <w:t>att</w:t>
      </w:r>
      <w:r>
        <w:rPr>
          <w:spacing w:val="-12"/>
          <w:sz w:val="28"/>
        </w:rPr>
        <w:t> </w:t>
      </w:r>
      <w:r>
        <w:rPr>
          <w:spacing w:val="-4"/>
          <w:sz w:val="28"/>
        </w:rPr>
        <w:t>säkerställa</w:t>
      </w:r>
      <w:r>
        <w:rPr>
          <w:spacing w:val="-12"/>
          <w:sz w:val="28"/>
        </w:rPr>
        <w:t> </w:t>
      </w:r>
      <w:r>
        <w:rPr>
          <w:spacing w:val="-4"/>
          <w:sz w:val="28"/>
        </w:rPr>
        <w:t>ordinarie</w:t>
      </w:r>
      <w:r>
        <w:rPr>
          <w:spacing w:val="-12"/>
          <w:sz w:val="28"/>
        </w:rPr>
        <w:t> </w:t>
      </w:r>
      <w:r>
        <w:rPr>
          <w:spacing w:val="-4"/>
          <w:sz w:val="28"/>
        </w:rPr>
        <w:t>organisations-</w:t>
      </w:r>
      <w:r>
        <w:rPr>
          <w:spacing w:val="-12"/>
          <w:sz w:val="28"/>
        </w:rPr>
        <w:t> </w:t>
      </w:r>
      <w:r>
        <w:rPr>
          <w:spacing w:val="-4"/>
          <w:sz w:val="28"/>
        </w:rPr>
        <w:t>och </w:t>
      </w:r>
      <w:r>
        <w:rPr>
          <w:spacing w:val="-8"/>
          <w:sz w:val="28"/>
        </w:rPr>
        <w:t>verksamhetsstöd för Parasport Sverige genom ett kvalitativt arbete </w:t>
      </w:r>
      <w:r>
        <w:rPr>
          <w:sz w:val="28"/>
        </w:rPr>
        <w:t>som efterfrågas.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37" w:lineRule="auto" w:before="0" w:after="0"/>
        <w:ind w:left="861" w:right="246" w:hanging="359"/>
        <w:jc w:val="left"/>
        <w:rPr>
          <w:sz w:val="28"/>
        </w:rPr>
      </w:pPr>
      <w:r>
        <w:rPr>
          <w:spacing w:val="-8"/>
          <w:sz w:val="28"/>
        </w:rPr>
        <w:t>att årligen informera SDF om Förbundsstyrelsens budgetinriktning för </w:t>
      </w:r>
      <w:r>
        <w:rPr>
          <w:sz w:val="28"/>
        </w:rPr>
        <w:t>kommande år.</w:t>
      </w:r>
    </w:p>
    <w:sectPr>
      <w:type w:val="continuous"/>
      <w:pgSz w:w="11910" w:h="16840"/>
      <w:pgMar w:top="1680" w:bottom="28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sv-SE" w:eastAsia="en-US" w:bidi="ar-SA"/>
      </w:rPr>
    </w:lvl>
    <w:lvl w:ilvl="1">
      <w:start w:val="0"/>
      <w:numFmt w:val="bullet"/>
      <w:lvlText w:val="•"/>
      <w:lvlJc w:val="left"/>
      <w:pPr>
        <w:ind w:left="1695" w:hanging="360"/>
      </w:pPr>
      <w:rPr>
        <w:rFonts w:hint="default"/>
        <w:lang w:val="sv-SE" w:eastAsia="en-US" w:bidi="ar-SA"/>
      </w:rPr>
    </w:lvl>
    <w:lvl w:ilvl="2">
      <w:start w:val="0"/>
      <w:numFmt w:val="bullet"/>
      <w:lvlText w:val="•"/>
      <w:lvlJc w:val="left"/>
      <w:pPr>
        <w:ind w:left="2530" w:hanging="360"/>
      </w:pPr>
      <w:rPr>
        <w:rFonts w:hint="default"/>
        <w:lang w:val="sv-SE" w:eastAsia="en-US" w:bidi="ar-SA"/>
      </w:rPr>
    </w:lvl>
    <w:lvl w:ilvl="3">
      <w:start w:val="0"/>
      <w:numFmt w:val="bullet"/>
      <w:lvlText w:val="•"/>
      <w:lvlJc w:val="left"/>
      <w:pPr>
        <w:ind w:left="3366" w:hanging="360"/>
      </w:pPr>
      <w:rPr>
        <w:rFonts w:hint="default"/>
        <w:lang w:val="sv-SE" w:eastAsia="en-US" w:bidi="ar-SA"/>
      </w:rPr>
    </w:lvl>
    <w:lvl w:ilvl="4">
      <w:start w:val="0"/>
      <w:numFmt w:val="bullet"/>
      <w:lvlText w:val="•"/>
      <w:lvlJc w:val="left"/>
      <w:pPr>
        <w:ind w:left="4201" w:hanging="360"/>
      </w:pPr>
      <w:rPr>
        <w:rFonts w:hint="default"/>
        <w:lang w:val="sv-SE" w:eastAsia="en-US" w:bidi="ar-SA"/>
      </w:rPr>
    </w:lvl>
    <w:lvl w:ilvl="5">
      <w:start w:val="0"/>
      <w:numFmt w:val="bullet"/>
      <w:lvlText w:val="•"/>
      <w:lvlJc w:val="left"/>
      <w:pPr>
        <w:ind w:left="5037" w:hanging="360"/>
      </w:pPr>
      <w:rPr>
        <w:rFonts w:hint="default"/>
        <w:lang w:val="sv-SE" w:eastAsia="en-US" w:bidi="ar-SA"/>
      </w:rPr>
    </w:lvl>
    <w:lvl w:ilvl="6">
      <w:start w:val="0"/>
      <w:numFmt w:val="bullet"/>
      <w:lvlText w:val="•"/>
      <w:lvlJc w:val="left"/>
      <w:pPr>
        <w:ind w:left="5872" w:hanging="360"/>
      </w:pPr>
      <w:rPr>
        <w:rFonts w:hint="default"/>
        <w:lang w:val="sv-SE" w:eastAsia="en-US" w:bidi="ar-SA"/>
      </w:rPr>
    </w:lvl>
    <w:lvl w:ilvl="7">
      <w:start w:val="0"/>
      <w:numFmt w:val="bullet"/>
      <w:lvlText w:val="•"/>
      <w:lvlJc w:val="left"/>
      <w:pPr>
        <w:ind w:left="6708" w:hanging="360"/>
      </w:pPr>
      <w:rPr>
        <w:rFonts w:hint="default"/>
        <w:lang w:val="sv-SE" w:eastAsia="en-US" w:bidi="ar-SA"/>
      </w:rPr>
    </w:lvl>
    <w:lvl w:ilvl="8">
      <w:start w:val="0"/>
      <w:numFmt w:val="bullet"/>
      <w:lvlText w:val="•"/>
      <w:lvlJc w:val="left"/>
      <w:pPr>
        <w:ind w:left="7543" w:hanging="360"/>
      </w:pPr>
      <w:rPr>
        <w:rFonts w:hint="default"/>
        <w:lang w:val="sv-SE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sv-SE" w:eastAsia="en-US" w:bidi="ar-SA"/>
    </w:rPr>
  </w:style>
  <w:style w:styleId="BodyText" w:type="paragraph">
    <w:name w:val="Body Text"/>
    <w:basedOn w:val="Normal"/>
    <w:uiPriority w:val="1"/>
    <w:qFormat/>
    <w:pPr>
      <w:ind w:left="861"/>
    </w:pPr>
    <w:rPr>
      <w:rFonts w:ascii="Arial" w:hAnsi="Arial" w:eastAsia="Arial" w:cs="Arial"/>
      <w:sz w:val="28"/>
      <w:szCs w:val="28"/>
      <w:lang w:val="sv-SE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left="142"/>
      <w:outlineLvl w:val="1"/>
    </w:pPr>
    <w:rPr>
      <w:rFonts w:ascii="Arial" w:hAnsi="Arial" w:eastAsia="Arial" w:cs="Arial"/>
      <w:b/>
      <w:bCs/>
      <w:sz w:val="32"/>
      <w:szCs w:val="32"/>
      <w:lang w:val="sv-SE" w:eastAsia="en-US" w:bidi="ar-SA"/>
    </w:rPr>
  </w:style>
  <w:style w:styleId="ListParagraph" w:type="paragraph">
    <w:name w:val="List Paragraph"/>
    <w:basedOn w:val="Normal"/>
    <w:uiPriority w:val="1"/>
    <w:qFormat/>
    <w:pPr>
      <w:ind w:left="861" w:right="77" w:hanging="359"/>
    </w:pPr>
    <w:rPr>
      <w:rFonts w:ascii="Arial" w:hAnsi="Arial" w:eastAsia="Arial" w:cs="Arial"/>
      <w:lang w:val="sv-S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v-S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Calle Delling (Parasport Sverige)</dc:creator>
  <dc:description/>
  <dcterms:created xsi:type="dcterms:W3CDTF">2026-06-25T13:03:29Z</dcterms:created>
  <dcterms:modified xsi:type="dcterms:W3CDTF">2026-06-25T13:03:29Z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Acrobat PDFMaker 24 för Word</vt:lpwstr>
  </property>
  <property fmtid="{D5CDD505-2E9C-101B-9397-08002B2CF9AE}" pid="4" name="LastSaved">
    <vt:filetime>2026-06-25T00:00:00Z</vt:filetime>
  </property>
  <property fmtid="{D5CDD505-2E9C-101B-9397-08002B2CF9AE}" pid="5" name="Producer">
    <vt:lpwstr>Adobe PDF Library 24.2</vt:lpwstr>
  </property>
  <property fmtid="{D5CDD505-2E9C-101B-9397-08002B2CF9AE}" pid="6" name="SourceModified">
    <vt:lpwstr/>
  </property>
</Properties>
</file>